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20168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20168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201689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201689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201689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201689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20168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0C4F520A" w14:textId="77777777" w:rsidR="00367DB6" w:rsidRPr="00DC2C40" w:rsidRDefault="00367DB6" w:rsidP="00367DB6">
      <w:pPr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  <w:r w:rsidRPr="00DC2C40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 xml:space="preserve"> </w:t>
      </w:r>
    </w:p>
    <w:p w14:paraId="30BD0255" w14:textId="77777777" w:rsidR="00852A34" w:rsidRDefault="00540DE3" w:rsidP="00996478">
      <w:pPr>
        <w:jc w:val="center"/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</w:pPr>
      <w:r w:rsidRPr="00DC2C40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Confagricoltura</w:t>
      </w:r>
      <w:r w:rsidR="00CD2F60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Cuneo:</w:t>
      </w:r>
      <w:r w:rsidRPr="00DC2C40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“</w:t>
      </w:r>
      <w:r w:rsidR="00DC2C40" w:rsidRPr="00DC2C40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B</w:t>
      </w:r>
      <w:r w:rsidRPr="00DC2C40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ene il </w:t>
      </w:r>
      <w:r w:rsidRPr="00DC2C40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via libera al potenziamento </w:t>
      </w:r>
      <w:r w:rsidR="00852A34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>del 20%,</w:t>
      </w:r>
    </w:p>
    <w:p w14:paraId="259527A0" w14:textId="617DC35F" w:rsidR="00996478" w:rsidRPr="00DC2C40" w:rsidRDefault="00540DE3" w:rsidP="00996478">
      <w:pPr>
        <w:jc w:val="center"/>
        <w:rPr>
          <w:rFonts w:ascii="Calibri" w:hAnsi="Calibri" w:cs="Calibri"/>
          <w:b/>
          <w:bCs/>
          <w:sz w:val="28"/>
          <w:szCs w:val="28"/>
          <w:bdr w:val="none" w:sz="0" w:space="0" w:color="auto"/>
        </w:rPr>
      </w:pPr>
      <w:r w:rsidRPr="00DC2C40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>non incentivato</w:t>
      </w:r>
      <w:r w:rsidR="00852A34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>,</w:t>
      </w:r>
      <w:r w:rsidRPr="00DC2C40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degli impianti</w:t>
      </w:r>
      <w:r w:rsidR="002816EB" w:rsidRPr="00DC2C40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di biogas e biomasse</w:t>
      </w:r>
      <w:r w:rsidRPr="00DC2C40">
        <w:rPr>
          <w:rStyle w:val="Nessuno"/>
          <w:rFonts w:ascii="Calibri" w:hAnsi="Calibri" w:cs="Calibri"/>
          <w:b/>
          <w:bCs/>
          <w:sz w:val="28"/>
          <w:szCs w:val="28"/>
          <w:bdr w:val="none" w:sz="0" w:space="0" w:color="auto"/>
        </w:rPr>
        <w:t>”</w:t>
      </w:r>
    </w:p>
    <w:p w14:paraId="1593816F" w14:textId="5D22532B" w:rsidR="00852A34" w:rsidRDefault="00DC2C40" w:rsidP="00852A34">
      <w:pPr>
        <w:jc w:val="center"/>
        <w:rPr>
          <w:rFonts w:ascii="Calibri" w:hAnsi="Calibri" w:cs="Calibri"/>
          <w:i/>
          <w:iCs/>
          <w:sz w:val="23"/>
          <w:szCs w:val="23"/>
          <w:bdr w:val="none" w:sz="0" w:space="0" w:color="auto"/>
        </w:rPr>
      </w:pPr>
      <w:r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Il G</w:t>
      </w:r>
      <w:r w:rsidR="00894AD1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 xml:space="preserve">estore dei Servizi Energetici </w:t>
      </w:r>
      <w:r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ha reso note le</w:t>
      </w:r>
      <w:r w:rsidR="002816EB"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 xml:space="preserve"> </w:t>
      </w:r>
      <w:r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indicazioni</w:t>
      </w:r>
      <w:r w:rsidR="002816EB"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 xml:space="preserve"> </w:t>
      </w:r>
      <w:r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 xml:space="preserve">operative del Decreto </w:t>
      </w:r>
      <w:r w:rsidR="00852A34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S</w:t>
      </w:r>
      <w:r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 xml:space="preserve">blocca motori </w:t>
      </w:r>
    </w:p>
    <w:p w14:paraId="66D389F9" w14:textId="5BA508E4" w:rsidR="00367DB6" w:rsidRPr="00DC2C40" w:rsidRDefault="00894AD1" w:rsidP="00852A34">
      <w:pPr>
        <w:jc w:val="center"/>
        <w:rPr>
          <w:rFonts w:ascii="Calibri" w:hAnsi="Calibri" w:cs="Calibri"/>
          <w:i/>
          <w:iCs/>
          <w:sz w:val="23"/>
          <w:szCs w:val="23"/>
          <w:bdr w:val="none" w:sz="0" w:space="0" w:color="auto"/>
        </w:rPr>
      </w:pPr>
      <w:r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che consente l’</w:t>
      </w:r>
      <w:r w:rsidR="00DC2C40" w:rsidRPr="00DC2C40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aumento della produzione</w:t>
      </w:r>
      <w:r w:rsidR="00852A34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 xml:space="preserve"> </w:t>
      </w:r>
      <w:r w:rsidR="00852A34" w:rsidRPr="00852A34">
        <w:rPr>
          <w:rFonts w:ascii="Calibri" w:hAnsi="Calibri" w:cs="Calibri"/>
          <w:i/>
          <w:iCs/>
          <w:sz w:val="23"/>
          <w:szCs w:val="23"/>
          <w:bdr w:val="none" w:sz="0" w:space="0" w:color="auto"/>
        </w:rPr>
        <w:t>di energia rinnovabile agricola</w:t>
      </w:r>
    </w:p>
    <w:p w14:paraId="121BB67E" w14:textId="77777777" w:rsidR="00367DB6" w:rsidRPr="00CD2F60" w:rsidRDefault="00367DB6" w:rsidP="00367DB6">
      <w:pPr>
        <w:jc w:val="center"/>
        <w:rPr>
          <w:rFonts w:ascii="Calibri" w:hAnsi="Calibri" w:cs="Calibri"/>
          <w:i/>
          <w:iCs/>
          <w:bdr w:val="none" w:sz="0" w:space="0" w:color="auto"/>
        </w:rPr>
      </w:pPr>
    </w:p>
    <w:p w14:paraId="63923DD7" w14:textId="06B6C908" w:rsidR="00540DE3" w:rsidRPr="00CD2F60" w:rsidRDefault="00540DE3" w:rsidP="00540DE3">
      <w:pPr>
        <w:jc w:val="both"/>
        <w:rPr>
          <w:rStyle w:val="Nessuno"/>
          <w:rFonts w:ascii="Calibri" w:hAnsi="Calibri" w:cs="Calibri"/>
          <w:bdr w:val="none" w:sz="0" w:space="0" w:color="auto"/>
        </w:rPr>
      </w:pPr>
      <w:r w:rsidRPr="00CD2F60">
        <w:rPr>
          <w:rFonts w:ascii="Calibri" w:hAnsi="Calibri" w:cs="Calibri"/>
          <w:b/>
          <w:bCs/>
          <w:bdr w:val="none" w:sz="0" w:space="0" w:color="auto"/>
        </w:rPr>
        <w:t>54</w:t>
      </w:r>
      <w:r w:rsidR="00656DB4" w:rsidRPr="00CD2F60">
        <w:rPr>
          <w:rFonts w:ascii="Calibri" w:hAnsi="Calibri" w:cs="Calibri"/>
          <w:b/>
          <w:bCs/>
          <w:bdr w:val="none" w:sz="0" w:space="0" w:color="auto"/>
        </w:rPr>
        <w:t xml:space="preserve">) </w:t>
      </w:r>
      <w:r w:rsidRPr="00CD2F60">
        <w:rPr>
          <w:rFonts w:ascii="Calibri" w:hAnsi="Calibri" w:cs="Calibri"/>
          <w:b/>
          <w:bCs/>
          <w:bdr w:val="none" w:sz="0" w:space="0" w:color="auto"/>
        </w:rPr>
        <w:t>22</w:t>
      </w:r>
      <w:r w:rsidR="00656DB4" w:rsidRPr="00CD2F60">
        <w:rPr>
          <w:rFonts w:ascii="Calibri" w:hAnsi="Calibri" w:cs="Calibri"/>
          <w:b/>
          <w:bCs/>
          <w:bdr w:val="none" w:sz="0" w:space="0" w:color="auto"/>
        </w:rPr>
        <w:t>.0</w:t>
      </w:r>
      <w:r w:rsidR="00F8229A" w:rsidRPr="00CD2F60">
        <w:rPr>
          <w:rFonts w:ascii="Calibri" w:hAnsi="Calibri" w:cs="Calibri"/>
          <w:b/>
          <w:bCs/>
          <w:bdr w:val="none" w:sz="0" w:space="0" w:color="auto"/>
        </w:rPr>
        <w:t>9</w:t>
      </w:r>
      <w:r w:rsidR="00656DB4" w:rsidRPr="00CD2F60">
        <w:rPr>
          <w:rFonts w:ascii="Calibri" w:hAnsi="Calibri" w:cs="Calibri"/>
          <w:b/>
          <w:bCs/>
          <w:bdr w:val="none" w:sz="0" w:space="0" w:color="auto"/>
        </w:rPr>
        <w:t>.2022</w:t>
      </w:r>
      <w:r w:rsidR="00E571B1" w:rsidRPr="00CD2F60">
        <w:rPr>
          <w:rFonts w:ascii="Calibri" w:hAnsi="Calibri" w:cs="Calibri"/>
          <w:b/>
          <w:bCs/>
          <w:bdr w:val="none" w:sz="0" w:space="0" w:color="auto"/>
        </w:rPr>
        <w:t xml:space="preserve"> </w:t>
      </w:r>
      <w:r w:rsidR="008E2F62" w:rsidRPr="00CD2F60">
        <w:rPr>
          <w:rFonts w:ascii="Calibri" w:hAnsi="Calibri" w:cs="Calibri"/>
          <w:b/>
          <w:bCs/>
          <w:bdr w:val="none" w:sz="0" w:space="0" w:color="auto"/>
        </w:rPr>
        <w:t>–</w:t>
      </w:r>
      <w:r w:rsidR="00656DB4" w:rsidRPr="00CD2F60">
        <w:rPr>
          <w:rFonts w:ascii="Calibri" w:hAnsi="Calibri" w:cs="Calibri"/>
          <w:b/>
          <w:bCs/>
          <w:bdr w:val="none" w:sz="0" w:space="0" w:color="auto"/>
        </w:rPr>
        <w:t xml:space="preserve"> 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>“</w:t>
      </w:r>
      <w:r w:rsidR="00E443CA" w:rsidRPr="00CD2F60">
        <w:rPr>
          <w:rFonts w:ascii="Calibri" w:hAnsi="Calibri" w:cs="Calibri"/>
          <w:b/>
          <w:bCs/>
          <w:bdr w:val="none" w:sz="0" w:space="0" w:color="auto"/>
        </w:rPr>
        <w:t xml:space="preserve">Dopo il Decreto </w:t>
      </w:r>
      <w:r w:rsidR="00CD2F60" w:rsidRPr="00CD2F60">
        <w:rPr>
          <w:rFonts w:ascii="Calibri" w:hAnsi="Calibri" w:cs="Calibri"/>
          <w:b/>
          <w:bCs/>
          <w:bdr w:val="none" w:sz="0" w:space="0" w:color="auto"/>
        </w:rPr>
        <w:t>cosid</w:t>
      </w:r>
      <w:r w:rsidR="00E443CA" w:rsidRPr="00CD2F60">
        <w:rPr>
          <w:rFonts w:ascii="Calibri" w:hAnsi="Calibri" w:cs="Calibri"/>
          <w:b/>
          <w:bCs/>
          <w:bdr w:val="none" w:sz="0" w:space="0" w:color="auto"/>
        </w:rPr>
        <w:t xml:space="preserve">detto </w:t>
      </w:r>
      <w:r w:rsidR="00CD2F60" w:rsidRPr="00CD2F60">
        <w:rPr>
          <w:rFonts w:ascii="Calibri" w:hAnsi="Calibri" w:cs="Calibri"/>
          <w:b/>
          <w:bCs/>
          <w:bdr w:val="none" w:sz="0" w:space="0" w:color="auto"/>
        </w:rPr>
        <w:t>S</w:t>
      </w:r>
      <w:r w:rsidR="00E443CA" w:rsidRPr="00CD2F60">
        <w:rPr>
          <w:rFonts w:ascii="Calibri" w:hAnsi="Calibri" w:cs="Calibri"/>
          <w:b/>
          <w:bCs/>
          <w:bdr w:val="none" w:sz="0" w:space="0" w:color="auto"/>
        </w:rPr>
        <w:t>blocca motori, a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 xml:space="preserve">ttendevamo con trepidazione le disposizioni </w:t>
      </w:r>
      <w:r w:rsidR="00E443CA" w:rsidRPr="00CD2F60">
        <w:rPr>
          <w:rFonts w:ascii="Calibri" w:hAnsi="Calibri" w:cs="Calibri"/>
          <w:b/>
          <w:bCs/>
          <w:bdr w:val="none" w:sz="0" w:space="0" w:color="auto"/>
        </w:rPr>
        <w:t xml:space="preserve">del GSE </w:t>
      </w:r>
      <w:r w:rsidR="00CD2F60" w:rsidRPr="00CD2F60">
        <w:rPr>
          <w:rFonts w:ascii="Calibri" w:hAnsi="Calibri" w:cs="Calibri"/>
          <w:b/>
          <w:bCs/>
          <w:bdr w:val="none" w:sz="0" w:space="0" w:color="auto"/>
        </w:rPr>
        <w:t xml:space="preserve">(Gestore dei Servizi Energetici) 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>per il via libera al potenziamento non incentivato degli impianti di biogas e biomasse</w:t>
      </w:r>
      <w:r w:rsidR="00E443CA" w:rsidRPr="00CD2F60">
        <w:rPr>
          <w:rFonts w:ascii="Calibri" w:hAnsi="Calibri" w:cs="Calibri"/>
          <w:b/>
          <w:bCs/>
          <w:bdr w:val="none" w:sz="0" w:space="0" w:color="auto"/>
        </w:rPr>
        <w:t>, una proposta che Confagricoltura ha sostenuto fin dall’avvio della crisi energetica</w:t>
      </w:r>
      <w:r w:rsidR="00CD2F60" w:rsidRPr="00CD2F60">
        <w:rPr>
          <w:rFonts w:ascii="Calibri" w:hAnsi="Calibri" w:cs="Calibri"/>
          <w:b/>
          <w:bCs/>
          <w:bdr w:val="none" w:sz="0" w:space="0" w:color="auto"/>
        </w:rPr>
        <w:t>.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 xml:space="preserve"> Per oltre 1.800 operatori del settore la possibilità di incrementare la capacità produttiva del 20% è un’opportunità</w:t>
      </w:r>
      <w:r w:rsidR="00D5296C" w:rsidRPr="00CD2F60">
        <w:rPr>
          <w:rFonts w:ascii="Calibri" w:hAnsi="Calibri" w:cs="Calibri"/>
          <w:b/>
          <w:bCs/>
          <w:bdr w:val="none" w:sz="0" w:space="0" w:color="auto"/>
        </w:rPr>
        <w:t>, una boccata di ossigeno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 xml:space="preserve"> in </w:t>
      </w:r>
      <w:r w:rsidR="00DC2C40" w:rsidRPr="00CD2F60">
        <w:rPr>
          <w:rFonts w:ascii="Calibri" w:hAnsi="Calibri" w:cs="Calibri"/>
          <w:b/>
          <w:bCs/>
          <w:bdr w:val="none" w:sz="0" w:space="0" w:color="auto"/>
        </w:rPr>
        <w:t>un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 xml:space="preserve"> momento</w:t>
      </w:r>
      <w:r w:rsidR="00DC2C40" w:rsidRPr="00CD2F60">
        <w:rPr>
          <w:rFonts w:ascii="Calibri" w:hAnsi="Calibri" w:cs="Calibri"/>
          <w:b/>
          <w:bCs/>
          <w:bdr w:val="none" w:sz="0" w:space="0" w:color="auto"/>
        </w:rPr>
        <w:t xml:space="preserve"> molto complesso</w:t>
      </w:r>
      <w:r w:rsidR="00A360B8" w:rsidRPr="00CD2F60">
        <w:rPr>
          <w:rFonts w:ascii="Calibri" w:hAnsi="Calibri" w:cs="Calibri"/>
          <w:b/>
          <w:bCs/>
          <w:bdr w:val="none" w:sz="0" w:space="0" w:color="auto"/>
        </w:rPr>
        <w:t xml:space="preserve">. </w:t>
      </w:r>
      <w:r w:rsidR="00D5296C" w:rsidRPr="00CD2F60">
        <w:rPr>
          <w:rFonts w:ascii="Calibri" w:hAnsi="Calibri" w:cs="Calibri"/>
          <w:b/>
          <w:bCs/>
          <w:bdr w:val="none" w:sz="0" w:space="0" w:color="auto"/>
        </w:rPr>
        <w:t xml:space="preserve">Inoltre, per lo </w:t>
      </w:r>
      <w:r w:rsidR="00DC2C40" w:rsidRPr="00CD2F60">
        <w:rPr>
          <w:rFonts w:ascii="Calibri" w:hAnsi="Calibri" w:cs="Calibri"/>
          <w:b/>
          <w:bCs/>
          <w:bdr w:val="none" w:sz="0" w:space="0" w:color="auto"/>
        </w:rPr>
        <w:t>S</w:t>
      </w:r>
      <w:r w:rsidR="00D5296C" w:rsidRPr="00CD2F60">
        <w:rPr>
          <w:rFonts w:ascii="Calibri" w:hAnsi="Calibri" w:cs="Calibri"/>
          <w:b/>
          <w:bCs/>
          <w:bdr w:val="none" w:sz="0" w:space="0" w:color="auto"/>
        </w:rPr>
        <w:t xml:space="preserve">tato italiano </w:t>
      </w:r>
      <w:r w:rsidR="00DC2C40" w:rsidRPr="00CD2F60">
        <w:rPr>
          <w:rFonts w:ascii="Calibri" w:hAnsi="Calibri" w:cs="Calibri"/>
          <w:b/>
          <w:bCs/>
          <w:bdr w:val="none" w:sz="0" w:space="0" w:color="auto"/>
        </w:rPr>
        <w:t>rappresenta</w:t>
      </w:r>
      <w:r w:rsidR="00D5296C" w:rsidRPr="00CD2F60">
        <w:rPr>
          <w:rFonts w:ascii="Calibri" w:hAnsi="Calibri" w:cs="Calibri"/>
          <w:b/>
          <w:bCs/>
          <w:bdr w:val="none" w:sz="0" w:space="0" w:color="auto"/>
        </w:rPr>
        <w:t xml:space="preserve"> un aumento del 20% di energia rinnovabile agricola a costo zero</w:t>
      </w:r>
      <w:r w:rsidR="00DC2C40" w:rsidRPr="00CD2F60">
        <w:rPr>
          <w:rFonts w:ascii="Calibri" w:hAnsi="Calibri" w:cs="Calibri"/>
          <w:b/>
          <w:bCs/>
          <w:bdr w:val="none" w:sz="0" w:space="0" w:color="auto"/>
        </w:rPr>
        <w:t>:</w:t>
      </w:r>
      <w:r w:rsidR="00D5296C" w:rsidRPr="00CD2F60">
        <w:rPr>
          <w:rFonts w:ascii="Calibri" w:hAnsi="Calibri" w:cs="Calibri"/>
          <w:b/>
          <w:bCs/>
          <w:bdr w:val="none" w:sz="0" w:space="0" w:color="auto"/>
        </w:rPr>
        <w:t xml:space="preserve"> un contributo importante per il </w:t>
      </w:r>
      <w:r w:rsidR="00DC2C40" w:rsidRPr="00CD2F60">
        <w:rPr>
          <w:rFonts w:ascii="Calibri" w:hAnsi="Calibri" w:cs="Calibri"/>
          <w:b/>
          <w:bCs/>
          <w:bdr w:val="none" w:sz="0" w:space="0" w:color="auto"/>
        </w:rPr>
        <w:t>P</w:t>
      </w:r>
      <w:r w:rsidR="00D5296C" w:rsidRPr="00CD2F60">
        <w:rPr>
          <w:rFonts w:ascii="Calibri" w:hAnsi="Calibri" w:cs="Calibri"/>
          <w:b/>
          <w:bCs/>
          <w:bdr w:val="none" w:sz="0" w:space="0" w:color="auto"/>
        </w:rPr>
        <w:t>aese che ancora una volta arriva dal comparto agricolo”</w:t>
      </w:r>
      <w:r w:rsidR="00CD2F60" w:rsidRPr="00CD2F60">
        <w:rPr>
          <w:rFonts w:ascii="Calibri" w:hAnsi="Calibri" w:cs="Calibri"/>
          <w:b/>
          <w:bCs/>
          <w:bdr w:val="none" w:sz="0" w:space="0" w:color="auto"/>
        </w:rPr>
        <w:t>. È soddisfatto il presidente di Confagricoltura Cuneo, Enrico Allasia, dopo che i</w:t>
      </w:r>
      <w:r w:rsidRPr="00CD2F60">
        <w:rPr>
          <w:rStyle w:val="Nessuno"/>
          <w:rFonts w:ascii="Calibri" w:hAnsi="Calibri" w:cs="Calibri"/>
          <w:b/>
          <w:bCs/>
          <w:bdr w:val="none" w:sz="0" w:space="0" w:color="auto"/>
        </w:rPr>
        <w:t>l GSE ha reso note le modalità con le quali gli operatori possono procedere al potenziamento degli impianti alimentati a biogas e a biomasse di potenza fino a 1 MW in esercizio al 21 maggio 2022.</w:t>
      </w:r>
    </w:p>
    <w:p w14:paraId="7C5B5E15" w14:textId="36148E19" w:rsidR="00540DE3" w:rsidRPr="00CD2F60" w:rsidRDefault="002816EB" w:rsidP="00540DE3">
      <w:pPr>
        <w:jc w:val="both"/>
        <w:rPr>
          <w:rStyle w:val="Nessuno"/>
          <w:rFonts w:ascii="Calibri" w:hAnsi="Calibri" w:cs="Calibri"/>
          <w:bdr w:val="none" w:sz="0" w:space="0" w:color="auto"/>
        </w:rPr>
      </w:pPr>
      <w:r w:rsidRPr="00CD2F60">
        <w:rPr>
          <w:rStyle w:val="Nessuno"/>
          <w:rFonts w:ascii="Calibri" w:hAnsi="Calibri" w:cs="Calibri"/>
          <w:bdr w:val="none" w:sz="0" w:space="0" w:color="auto"/>
        </w:rPr>
        <w:t xml:space="preserve">È 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>stato confermato che l’incremento di capacità produttiva nei limiti del 20% non è subordinato all</w:t>
      </w:r>
      <w:r w:rsidR="00894AD1">
        <w:rPr>
          <w:rStyle w:val="Nessuno"/>
          <w:rFonts w:ascii="Calibri" w:hAnsi="Calibri" w:cs="Calibri"/>
          <w:bdr w:val="none" w:sz="0" w:space="0" w:color="auto"/>
        </w:rPr>
        <w:t>’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>acquisizione di permessi, autorizzazioni o atti amministrativi di assenso, e che il contratto di incentivazione in essere rimarrà valido anche qualora la capacità tecnica dell</w:t>
      </w:r>
      <w:r w:rsidR="00894AD1">
        <w:rPr>
          <w:rStyle w:val="Nessuno"/>
          <w:rFonts w:ascii="Calibri" w:hAnsi="Calibri" w:cs="Calibri"/>
          <w:bdr w:val="none" w:sz="0" w:space="0" w:color="auto"/>
        </w:rPr>
        <w:t>’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>i</w:t>
      </w:r>
      <w:r w:rsidR="00894AD1">
        <w:rPr>
          <w:rStyle w:val="Nessuno"/>
          <w:rFonts w:ascii="Calibri" w:hAnsi="Calibri" w:cs="Calibri"/>
          <w:bdr w:val="none" w:sz="0" w:space="0" w:color="auto"/>
        </w:rPr>
        <w:t>m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 xml:space="preserve">pianto, </w:t>
      </w:r>
      <w:r w:rsidR="00894AD1">
        <w:rPr>
          <w:rStyle w:val="Nessuno"/>
          <w:rFonts w:ascii="Calibri" w:hAnsi="Calibri" w:cs="Calibri"/>
          <w:bdr w:val="none" w:sz="0" w:space="0" w:color="auto"/>
        </w:rPr>
        <w:t>dopo il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 xml:space="preserve"> potenziamento, dovesse comportare il superamento delle “soglie</w:t>
      </w:r>
      <w:r w:rsidR="00CD2F60">
        <w:rPr>
          <w:rStyle w:val="Nessuno"/>
          <w:rFonts w:ascii="Calibri" w:hAnsi="Calibri" w:cs="Calibri"/>
          <w:bdr w:val="none" w:sz="0" w:space="0" w:color="auto"/>
        </w:rPr>
        <w:t>”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 xml:space="preserve"> (es.100 KW, 300 KW, 999 KW) previste nell</w:t>
      </w:r>
      <w:r w:rsidR="00894AD1">
        <w:rPr>
          <w:rStyle w:val="Nessuno"/>
          <w:rFonts w:ascii="Calibri" w:hAnsi="Calibri" w:cs="Calibri"/>
          <w:bdr w:val="none" w:sz="0" w:space="0" w:color="auto"/>
        </w:rPr>
        <w:t>’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 xml:space="preserve">ambito dei pertinenti decreti di incentivazione per il riconoscimento della Tariffa omnicomprensiva </w:t>
      </w:r>
      <w:r w:rsidR="00894AD1">
        <w:rPr>
          <w:rStyle w:val="Nessuno"/>
          <w:rFonts w:ascii="Calibri" w:hAnsi="Calibri" w:cs="Calibri"/>
          <w:bdr w:val="none" w:sz="0" w:space="0" w:color="auto"/>
        </w:rPr>
        <w:t>al posto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 xml:space="preserve"> della Tariffa incentivante e l’accesso diretto agli incentivi </w:t>
      </w:r>
      <w:r w:rsidR="00894AD1">
        <w:rPr>
          <w:rStyle w:val="Nessuno"/>
          <w:rFonts w:ascii="Calibri" w:hAnsi="Calibri" w:cs="Calibri"/>
          <w:bdr w:val="none" w:sz="0" w:space="0" w:color="auto"/>
        </w:rPr>
        <w:t>relativi alla</w:t>
      </w:r>
      <w:r w:rsidR="00540DE3" w:rsidRPr="00CD2F60">
        <w:rPr>
          <w:rStyle w:val="Nessuno"/>
          <w:rFonts w:ascii="Calibri" w:hAnsi="Calibri" w:cs="Calibri"/>
          <w:bdr w:val="none" w:sz="0" w:space="0" w:color="auto"/>
        </w:rPr>
        <w:t xml:space="preserve"> partecipazione ai Registri</w:t>
      </w:r>
      <w:r w:rsidR="00D5296C" w:rsidRPr="00CD2F60">
        <w:rPr>
          <w:rStyle w:val="Nessuno"/>
          <w:rFonts w:ascii="Calibri" w:hAnsi="Calibri" w:cs="Calibri"/>
          <w:bdr w:val="none" w:sz="0" w:space="0" w:color="auto"/>
        </w:rPr>
        <w:t>.</w:t>
      </w:r>
    </w:p>
    <w:p w14:paraId="58354AEE" w14:textId="19904AA0" w:rsidR="00540DE3" w:rsidRPr="00CD2F60" w:rsidRDefault="00540DE3" w:rsidP="00540DE3">
      <w:pPr>
        <w:jc w:val="both"/>
        <w:rPr>
          <w:rStyle w:val="Nessuno"/>
          <w:rFonts w:ascii="Calibri" w:hAnsi="Calibri" w:cs="Calibri"/>
          <w:bdr w:val="none" w:sz="0" w:space="0" w:color="auto"/>
        </w:rPr>
      </w:pPr>
      <w:r w:rsidRPr="00CD2F60">
        <w:rPr>
          <w:rStyle w:val="Nessuno"/>
          <w:rFonts w:ascii="Calibri" w:hAnsi="Calibri" w:cs="Calibri"/>
          <w:bdr w:val="none" w:sz="0" w:space="0" w:color="auto"/>
        </w:rPr>
        <w:t>Il GSE ha inoltre specificato che la produzione di energia elettrica aggiuntiva rispetto alla potenza nominale dell</w:t>
      </w:r>
      <w:r w:rsidR="00894AD1">
        <w:rPr>
          <w:rStyle w:val="Nessuno"/>
          <w:rFonts w:ascii="Calibri" w:hAnsi="Calibri" w:cs="Calibri"/>
          <w:bdr w:val="none" w:sz="0" w:space="0" w:color="auto"/>
        </w:rPr>
        <w:t>’</w:t>
      </w:r>
      <w:r w:rsidRPr="00CD2F60">
        <w:rPr>
          <w:rStyle w:val="Nessuno"/>
          <w:rFonts w:ascii="Calibri" w:hAnsi="Calibri" w:cs="Calibri"/>
          <w:bdr w:val="none" w:sz="0" w:space="0" w:color="auto"/>
        </w:rPr>
        <w:t>impianto ammessa agli incentivi non sarà incentivata, per cui non ci saranno effetti sulle bollette e sugli oneri generali di sistema.</w:t>
      </w:r>
    </w:p>
    <w:p w14:paraId="0F887DAE" w14:textId="1F0C1D95" w:rsidR="00540DE3" w:rsidRPr="00CD2F60" w:rsidRDefault="00540DE3" w:rsidP="00540DE3">
      <w:pPr>
        <w:jc w:val="both"/>
        <w:rPr>
          <w:rStyle w:val="Nessuno"/>
          <w:rFonts w:ascii="Calibri" w:hAnsi="Calibri" w:cs="Calibri"/>
          <w:bdr w:val="none" w:sz="0" w:space="0" w:color="auto"/>
        </w:rPr>
      </w:pPr>
      <w:r w:rsidRPr="00CD2F60">
        <w:rPr>
          <w:rStyle w:val="Nessuno"/>
          <w:rFonts w:ascii="Calibri" w:hAnsi="Calibri" w:cs="Calibri"/>
          <w:bdr w:val="none" w:sz="0" w:space="0" w:color="auto"/>
        </w:rPr>
        <w:t>Dal punto di vista operativo, il titolare del contratto di incentivazione sarà tenuto a trasmettere, entro 60 giorni dalla data di completamento dell'intervento, un</w:t>
      </w:r>
      <w:r w:rsidR="00894AD1">
        <w:rPr>
          <w:rStyle w:val="Nessuno"/>
          <w:rFonts w:ascii="Calibri" w:hAnsi="Calibri" w:cs="Calibri"/>
          <w:bdr w:val="none" w:sz="0" w:space="0" w:color="auto"/>
        </w:rPr>
        <w:t>’</w:t>
      </w:r>
      <w:r w:rsidRPr="00CD2F60">
        <w:rPr>
          <w:rStyle w:val="Nessuno"/>
          <w:rFonts w:ascii="Calibri" w:hAnsi="Calibri" w:cs="Calibri"/>
          <w:bdr w:val="none" w:sz="0" w:space="0" w:color="auto"/>
        </w:rPr>
        <w:t>istanza di “Potenziamento non incentivato</w:t>
      </w:r>
      <w:r w:rsidR="00CD2F60" w:rsidRPr="00CD2F60">
        <w:rPr>
          <w:rStyle w:val="Nessuno"/>
          <w:rFonts w:ascii="Calibri" w:hAnsi="Calibri" w:cs="Calibri"/>
          <w:bdr w:val="none" w:sz="0" w:space="0" w:color="auto"/>
        </w:rPr>
        <w:t>”</w:t>
      </w:r>
      <w:r w:rsidRPr="00CD2F60">
        <w:rPr>
          <w:rStyle w:val="Nessuno"/>
          <w:rFonts w:ascii="Calibri" w:hAnsi="Calibri" w:cs="Calibri"/>
          <w:bdr w:val="none" w:sz="0" w:space="0" w:color="auto"/>
        </w:rPr>
        <w:t xml:space="preserve"> esclusivamente mediante l</w:t>
      </w:r>
      <w:r w:rsidR="00894AD1">
        <w:rPr>
          <w:rStyle w:val="Nessuno"/>
          <w:rFonts w:ascii="Calibri" w:hAnsi="Calibri" w:cs="Calibri"/>
          <w:bdr w:val="none" w:sz="0" w:space="0" w:color="auto"/>
        </w:rPr>
        <w:t>’</w:t>
      </w:r>
      <w:r w:rsidRPr="00CD2F60">
        <w:rPr>
          <w:rStyle w:val="Nessuno"/>
          <w:rFonts w:ascii="Calibri" w:hAnsi="Calibri" w:cs="Calibri"/>
          <w:bdr w:val="none" w:sz="0" w:space="0" w:color="auto"/>
        </w:rPr>
        <w:t xml:space="preserve">applicativo informatico SIAD, disponibile nel </w:t>
      </w:r>
      <w:r w:rsidR="00894AD1">
        <w:rPr>
          <w:rStyle w:val="Nessuno"/>
          <w:rFonts w:ascii="Calibri" w:hAnsi="Calibri" w:cs="Calibri"/>
          <w:bdr w:val="none" w:sz="0" w:space="0" w:color="auto"/>
        </w:rPr>
        <w:t>p</w:t>
      </w:r>
      <w:r w:rsidRPr="00CD2F60">
        <w:rPr>
          <w:rStyle w:val="Nessuno"/>
          <w:rFonts w:ascii="Calibri" w:hAnsi="Calibri" w:cs="Calibri"/>
          <w:bdr w:val="none" w:sz="0" w:space="0" w:color="auto"/>
        </w:rPr>
        <w:t xml:space="preserve">ortale </w:t>
      </w:r>
      <w:r w:rsidR="00894AD1">
        <w:rPr>
          <w:rStyle w:val="Nessuno"/>
          <w:rFonts w:ascii="Calibri" w:hAnsi="Calibri" w:cs="Calibri"/>
          <w:bdr w:val="none" w:sz="0" w:space="0" w:color="auto"/>
        </w:rPr>
        <w:t>i</w:t>
      </w:r>
      <w:r w:rsidRPr="00CD2F60">
        <w:rPr>
          <w:rStyle w:val="Nessuno"/>
          <w:rFonts w:ascii="Calibri" w:hAnsi="Calibri" w:cs="Calibri"/>
          <w:bdr w:val="none" w:sz="0" w:space="0" w:color="auto"/>
        </w:rPr>
        <w:t>nformatico del G</w:t>
      </w:r>
      <w:r w:rsidR="00894AD1">
        <w:rPr>
          <w:rStyle w:val="Nessuno"/>
          <w:rFonts w:ascii="Calibri" w:hAnsi="Calibri" w:cs="Calibri"/>
          <w:bdr w:val="none" w:sz="0" w:space="0" w:color="auto"/>
        </w:rPr>
        <w:t>estore dei Servizi Energetici</w:t>
      </w:r>
      <w:r w:rsidRPr="00CD2F60">
        <w:rPr>
          <w:rStyle w:val="Nessuno"/>
          <w:rFonts w:ascii="Calibri" w:hAnsi="Calibri" w:cs="Calibri"/>
          <w:bdr w:val="none" w:sz="0" w:space="0" w:color="auto"/>
        </w:rPr>
        <w:t>.</w:t>
      </w:r>
    </w:p>
    <w:sectPr w:rsidR="00540DE3" w:rsidRPr="00CD2F60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FDB3" w14:textId="77777777" w:rsidR="00CA3C24" w:rsidRDefault="00CA3C24">
      <w:r>
        <w:separator/>
      </w:r>
    </w:p>
  </w:endnote>
  <w:endnote w:type="continuationSeparator" w:id="0">
    <w:p w14:paraId="1EA48305" w14:textId="77777777" w:rsidR="00CA3C24" w:rsidRDefault="00CA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9559" w14:textId="77777777" w:rsidR="00CA3C24" w:rsidRDefault="00CA3C24">
      <w:r>
        <w:separator/>
      </w:r>
    </w:p>
  </w:footnote>
  <w:footnote w:type="continuationSeparator" w:id="0">
    <w:p w14:paraId="752E4EE5" w14:textId="77777777" w:rsidR="00CA3C24" w:rsidRDefault="00CA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7107">
    <w:abstractNumId w:val="0"/>
  </w:num>
  <w:num w:numId="2" w16cid:durableId="1598783097">
    <w:abstractNumId w:val="3"/>
  </w:num>
  <w:num w:numId="3" w16cid:durableId="882837400">
    <w:abstractNumId w:val="2"/>
  </w:num>
  <w:num w:numId="4" w16cid:durableId="11061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86820"/>
    <w:rsid w:val="00096668"/>
    <w:rsid w:val="000A6CDA"/>
    <w:rsid w:val="000B6B1F"/>
    <w:rsid w:val="000D28D3"/>
    <w:rsid w:val="000D7D60"/>
    <w:rsid w:val="000E0ADD"/>
    <w:rsid w:val="000E7AC3"/>
    <w:rsid w:val="000F0D11"/>
    <w:rsid w:val="000F1787"/>
    <w:rsid w:val="000F585C"/>
    <w:rsid w:val="000F5CBF"/>
    <w:rsid w:val="001055AB"/>
    <w:rsid w:val="001176DE"/>
    <w:rsid w:val="00125E7B"/>
    <w:rsid w:val="001309FC"/>
    <w:rsid w:val="00142DA1"/>
    <w:rsid w:val="00151529"/>
    <w:rsid w:val="00152C34"/>
    <w:rsid w:val="00175276"/>
    <w:rsid w:val="001A57D4"/>
    <w:rsid w:val="001B53E1"/>
    <w:rsid w:val="001B5954"/>
    <w:rsid w:val="001C235D"/>
    <w:rsid w:val="001C2C27"/>
    <w:rsid w:val="001C538E"/>
    <w:rsid w:val="001D0152"/>
    <w:rsid w:val="001D1C77"/>
    <w:rsid w:val="001D1D8D"/>
    <w:rsid w:val="001D44E0"/>
    <w:rsid w:val="001D66F3"/>
    <w:rsid w:val="001E2E94"/>
    <w:rsid w:val="001E55CB"/>
    <w:rsid w:val="001F17E3"/>
    <w:rsid w:val="001F2830"/>
    <w:rsid w:val="001F4589"/>
    <w:rsid w:val="00201689"/>
    <w:rsid w:val="00205786"/>
    <w:rsid w:val="002058EB"/>
    <w:rsid w:val="00212AD7"/>
    <w:rsid w:val="00223E7C"/>
    <w:rsid w:val="00225F01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16EB"/>
    <w:rsid w:val="0028302A"/>
    <w:rsid w:val="00284149"/>
    <w:rsid w:val="00291000"/>
    <w:rsid w:val="00292672"/>
    <w:rsid w:val="00292A66"/>
    <w:rsid w:val="002B2789"/>
    <w:rsid w:val="002B5D03"/>
    <w:rsid w:val="002B763B"/>
    <w:rsid w:val="002C5D7D"/>
    <w:rsid w:val="002D02A2"/>
    <w:rsid w:val="002E5C29"/>
    <w:rsid w:val="002E6DB2"/>
    <w:rsid w:val="003011E4"/>
    <w:rsid w:val="00301E14"/>
    <w:rsid w:val="00303A7F"/>
    <w:rsid w:val="0032126A"/>
    <w:rsid w:val="00340235"/>
    <w:rsid w:val="003611A5"/>
    <w:rsid w:val="00361CA4"/>
    <w:rsid w:val="00363B58"/>
    <w:rsid w:val="00367DB6"/>
    <w:rsid w:val="003745D2"/>
    <w:rsid w:val="00383107"/>
    <w:rsid w:val="00386963"/>
    <w:rsid w:val="003964AB"/>
    <w:rsid w:val="003A0C84"/>
    <w:rsid w:val="003A5230"/>
    <w:rsid w:val="003B3382"/>
    <w:rsid w:val="003B620C"/>
    <w:rsid w:val="003D0A6B"/>
    <w:rsid w:val="003D425C"/>
    <w:rsid w:val="003D5F96"/>
    <w:rsid w:val="003D682D"/>
    <w:rsid w:val="004142ED"/>
    <w:rsid w:val="004148D7"/>
    <w:rsid w:val="00427032"/>
    <w:rsid w:val="00437768"/>
    <w:rsid w:val="00445C0E"/>
    <w:rsid w:val="004470C1"/>
    <w:rsid w:val="0045222E"/>
    <w:rsid w:val="00452DC5"/>
    <w:rsid w:val="0045604E"/>
    <w:rsid w:val="004567EF"/>
    <w:rsid w:val="00467AC5"/>
    <w:rsid w:val="0047304F"/>
    <w:rsid w:val="004801E7"/>
    <w:rsid w:val="004803A3"/>
    <w:rsid w:val="004855F0"/>
    <w:rsid w:val="00492AE4"/>
    <w:rsid w:val="004A1964"/>
    <w:rsid w:val="004A6138"/>
    <w:rsid w:val="004C0861"/>
    <w:rsid w:val="004E2A49"/>
    <w:rsid w:val="004F231F"/>
    <w:rsid w:val="0050240A"/>
    <w:rsid w:val="0051599C"/>
    <w:rsid w:val="005209E0"/>
    <w:rsid w:val="0052139F"/>
    <w:rsid w:val="0052398E"/>
    <w:rsid w:val="00524566"/>
    <w:rsid w:val="0052460B"/>
    <w:rsid w:val="005270A9"/>
    <w:rsid w:val="00536020"/>
    <w:rsid w:val="00540DE3"/>
    <w:rsid w:val="00543785"/>
    <w:rsid w:val="00543B20"/>
    <w:rsid w:val="005730D2"/>
    <w:rsid w:val="00576C71"/>
    <w:rsid w:val="00580C23"/>
    <w:rsid w:val="00593B07"/>
    <w:rsid w:val="00597641"/>
    <w:rsid w:val="005B1A02"/>
    <w:rsid w:val="005B4C79"/>
    <w:rsid w:val="005B7EA3"/>
    <w:rsid w:val="005C2784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313E9"/>
    <w:rsid w:val="00634D5B"/>
    <w:rsid w:val="00640157"/>
    <w:rsid w:val="00646DD1"/>
    <w:rsid w:val="00653A66"/>
    <w:rsid w:val="00656DB4"/>
    <w:rsid w:val="0065771A"/>
    <w:rsid w:val="00657C04"/>
    <w:rsid w:val="00660A0F"/>
    <w:rsid w:val="00671029"/>
    <w:rsid w:val="00693830"/>
    <w:rsid w:val="006B71F1"/>
    <w:rsid w:val="006D3C4B"/>
    <w:rsid w:val="006D7433"/>
    <w:rsid w:val="006E735D"/>
    <w:rsid w:val="006F301D"/>
    <w:rsid w:val="006F5E8D"/>
    <w:rsid w:val="00700F0C"/>
    <w:rsid w:val="0070200C"/>
    <w:rsid w:val="00703F7A"/>
    <w:rsid w:val="00707ABA"/>
    <w:rsid w:val="007124A9"/>
    <w:rsid w:val="00717565"/>
    <w:rsid w:val="00774CFB"/>
    <w:rsid w:val="00787955"/>
    <w:rsid w:val="007B4E43"/>
    <w:rsid w:val="007C0E70"/>
    <w:rsid w:val="007C1B7F"/>
    <w:rsid w:val="007C4E55"/>
    <w:rsid w:val="007C6617"/>
    <w:rsid w:val="007D6DF7"/>
    <w:rsid w:val="007E586F"/>
    <w:rsid w:val="007E760A"/>
    <w:rsid w:val="007F5D45"/>
    <w:rsid w:val="007F6824"/>
    <w:rsid w:val="00804162"/>
    <w:rsid w:val="00811313"/>
    <w:rsid w:val="00815A7D"/>
    <w:rsid w:val="00816022"/>
    <w:rsid w:val="00842521"/>
    <w:rsid w:val="0084609D"/>
    <w:rsid w:val="00851E19"/>
    <w:rsid w:val="00852A34"/>
    <w:rsid w:val="0085429E"/>
    <w:rsid w:val="0088494A"/>
    <w:rsid w:val="00885DBB"/>
    <w:rsid w:val="00894AD1"/>
    <w:rsid w:val="00894EDE"/>
    <w:rsid w:val="008A287C"/>
    <w:rsid w:val="008C6DCD"/>
    <w:rsid w:val="008E29BF"/>
    <w:rsid w:val="008E2F62"/>
    <w:rsid w:val="008F27E8"/>
    <w:rsid w:val="008F3870"/>
    <w:rsid w:val="008F3C40"/>
    <w:rsid w:val="00910BF9"/>
    <w:rsid w:val="009167A2"/>
    <w:rsid w:val="00916EAC"/>
    <w:rsid w:val="00931EC3"/>
    <w:rsid w:val="00935151"/>
    <w:rsid w:val="00936D35"/>
    <w:rsid w:val="00942CCC"/>
    <w:rsid w:val="00946ED6"/>
    <w:rsid w:val="009534AB"/>
    <w:rsid w:val="009548A3"/>
    <w:rsid w:val="00961BEA"/>
    <w:rsid w:val="00964DDD"/>
    <w:rsid w:val="00973C80"/>
    <w:rsid w:val="009810BA"/>
    <w:rsid w:val="009834C4"/>
    <w:rsid w:val="00996478"/>
    <w:rsid w:val="009A259C"/>
    <w:rsid w:val="009B29F1"/>
    <w:rsid w:val="009B363E"/>
    <w:rsid w:val="009B795F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360B8"/>
    <w:rsid w:val="00A4333D"/>
    <w:rsid w:val="00A4509E"/>
    <w:rsid w:val="00A562F4"/>
    <w:rsid w:val="00A56443"/>
    <w:rsid w:val="00A6295D"/>
    <w:rsid w:val="00A65A22"/>
    <w:rsid w:val="00A75F61"/>
    <w:rsid w:val="00A76F72"/>
    <w:rsid w:val="00A80D21"/>
    <w:rsid w:val="00A80D4D"/>
    <w:rsid w:val="00A81A1E"/>
    <w:rsid w:val="00A846A0"/>
    <w:rsid w:val="00A912F5"/>
    <w:rsid w:val="00A96F15"/>
    <w:rsid w:val="00AA3DCE"/>
    <w:rsid w:val="00AB2797"/>
    <w:rsid w:val="00AD1FEE"/>
    <w:rsid w:val="00AE69FB"/>
    <w:rsid w:val="00AF1B15"/>
    <w:rsid w:val="00AF69F8"/>
    <w:rsid w:val="00B128B7"/>
    <w:rsid w:val="00B25E9B"/>
    <w:rsid w:val="00B34CF1"/>
    <w:rsid w:val="00B52D49"/>
    <w:rsid w:val="00B85F20"/>
    <w:rsid w:val="00B942EE"/>
    <w:rsid w:val="00BA428A"/>
    <w:rsid w:val="00BC5FA4"/>
    <w:rsid w:val="00BD1F08"/>
    <w:rsid w:val="00BD7154"/>
    <w:rsid w:val="00BF480C"/>
    <w:rsid w:val="00BF7260"/>
    <w:rsid w:val="00C03EB6"/>
    <w:rsid w:val="00C144EC"/>
    <w:rsid w:val="00C346F1"/>
    <w:rsid w:val="00C4361C"/>
    <w:rsid w:val="00C457FA"/>
    <w:rsid w:val="00C5735B"/>
    <w:rsid w:val="00C63CC9"/>
    <w:rsid w:val="00C94E04"/>
    <w:rsid w:val="00CA1C42"/>
    <w:rsid w:val="00CA3C24"/>
    <w:rsid w:val="00CA7240"/>
    <w:rsid w:val="00CA7981"/>
    <w:rsid w:val="00CB5006"/>
    <w:rsid w:val="00CB595B"/>
    <w:rsid w:val="00CC014E"/>
    <w:rsid w:val="00CD2F60"/>
    <w:rsid w:val="00CE2B1D"/>
    <w:rsid w:val="00CF6E99"/>
    <w:rsid w:val="00D00DA9"/>
    <w:rsid w:val="00D06374"/>
    <w:rsid w:val="00D073ED"/>
    <w:rsid w:val="00D10C18"/>
    <w:rsid w:val="00D15B32"/>
    <w:rsid w:val="00D47862"/>
    <w:rsid w:val="00D5296C"/>
    <w:rsid w:val="00D60312"/>
    <w:rsid w:val="00D66B41"/>
    <w:rsid w:val="00D70A62"/>
    <w:rsid w:val="00D71CB7"/>
    <w:rsid w:val="00D766EB"/>
    <w:rsid w:val="00D81FC9"/>
    <w:rsid w:val="00D90219"/>
    <w:rsid w:val="00DA066D"/>
    <w:rsid w:val="00DA3643"/>
    <w:rsid w:val="00DA5F41"/>
    <w:rsid w:val="00DA6B41"/>
    <w:rsid w:val="00DA6BDE"/>
    <w:rsid w:val="00DB68C1"/>
    <w:rsid w:val="00DB7DC0"/>
    <w:rsid w:val="00DC153D"/>
    <w:rsid w:val="00DC1713"/>
    <w:rsid w:val="00DC2696"/>
    <w:rsid w:val="00DC2C40"/>
    <w:rsid w:val="00DE771A"/>
    <w:rsid w:val="00DF3EC5"/>
    <w:rsid w:val="00DF49B6"/>
    <w:rsid w:val="00DF6085"/>
    <w:rsid w:val="00E16D37"/>
    <w:rsid w:val="00E17487"/>
    <w:rsid w:val="00E21A61"/>
    <w:rsid w:val="00E223C5"/>
    <w:rsid w:val="00E32F89"/>
    <w:rsid w:val="00E34B0F"/>
    <w:rsid w:val="00E37EFB"/>
    <w:rsid w:val="00E443CA"/>
    <w:rsid w:val="00E456B2"/>
    <w:rsid w:val="00E464C3"/>
    <w:rsid w:val="00E56679"/>
    <w:rsid w:val="00E571B1"/>
    <w:rsid w:val="00E657B2"/>
    <w:rsid w:val="00E725EF"/>
    <w:rsid w:val="00E74AAF"/>
    <w:rsid w:val="00E77F52"/>
    <w:rsid w:val="00E92E0B"/>
    <w:rsid w:val="00EA4438"/>
    <w:rsid w:val="00EB0EFB"/>
    <w:rsid w:val="00EB635A"/>
    <w:rsid w:val="00EC032D"/>
    <w:rsid w:val="00EC2511"/>
    <w:rsid w:val="00ED1D42"/>
    <w:rsid w:val="00ED5416"/>
    <w:rsid w:val="00ED6968"/>
    <w:rsid w:val="00EE1D2F"/>
    <w:rsid w:val="00EE2A51"/>
    <w:rsid w:val="00EE6AC2"/>
    <w:rsid w:val="00EF3E45"/>
    <w:rsid w:val="00EF67B8"/>
    <w:rsid w:val="00F04A3B"/>
    <w:rsid w:val="00F12796"/>
    <w:rsid w:val="00F13B82"/>
    <w:rsid w:val="00F20C27"/>
    <w:rsid w:val="00F254D3"/>
    <w:rsid w:val="00F315DA"/>
    <w:rsid w:val="00F3288A"/>
    <w:rsid w:val="00F43CD3"/>
    <w:rsid w:val="00F53649"/>
    <w:rsid w:val="00F65124"/>
    <w:rsid w:val="00F8229A"/>
    <w:rsid w:val="00F82555"/>
    <w:rsid w:val="00F907F7"/>
    <w:rsid w:val="00F90CC4"/>
    <w:rsid w:val="00FA287F"/>
    <w:rsid w:val="00FB30D7"/>
    <w:rsid w:val="00FB5057"/>
    <w:rsid w:val="00FC7944"/>
    <w:rsid w:val="00FD482F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206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1161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10</cp:revision>
  <cp:lastPrinted>2022-09-22T13:02:00Z</cp:lastPrinted>
  <dcterms:created xsi:type="dcterms:W3CDTF">2022-09-08T15:20:00Z</dcterms:created>
  <dcterms:modified xsi:type="dcterms:W3CDTF">2022-09-22T14:32:00Z</dcterms:modified>
</cp:coreProperties>
</file>