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36F7" w14:textId="77777777" w:rsidR="00700F0C" w:rsidRDefault="00B52D49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Autorivari - Corso IV Novembre, 8 12100 • Cuneo • Tel. 0171/601962 • </w:t>
      </w:r>
      <w:hyperlink r:id="rId8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5B5303C5" w14:textId="77777777" w:rsidR="00700F0C" w:rsidRPr="00A23CF5" w:rsidRDefault="00700F0C">
      <w:pPr>
        <w:jc w:val="center"/>
        <w:rPr>
          <w:rStyle w:val="Nessuno"/>
          <w:rFonts w:ascii="Calibri" w:eastAsia="Calibri" w:hAnsi="Calibri" w:cs="Calibri"/>
          <w:b/>
          <w:bCs/>
        </w:rPr>
      </w:pPr>
    </w:p>
    <w:p w14:paraId="3A60DECA" w14:textId="62FF4C48" w:rsidR="005D4666" w:rsidRPr="00074E44" w:rsidRDefault="00074E44" w:rsidP="005D4666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bdr w:val="none" w:sz="0" w:space="0" w:color="auto"/>
        </w:rPr>
      </w:pPr>
      <w:proofErr w:type="spellStart"/>
      <w:r w:rsidRPr="00074E44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Milleproroghe</w:t>
      </w:r>
      <w:proofErr w:type="spellEnd"/>
      <w:r w:rsidRPr="00074E44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, accolte le richieste di Confagricoltura </w:t>
      </w: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br/>
      </w:r>
      <w:r w:rsidRPr="00074E44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su</w:t>
      </w: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gli</w:t>
      </w:r>
      <w:r w:rsidRPr="00074E44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incentivi</w:t>
      </w: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al</w:t>
      </w:r>
      <w:r w:rsidRPr="00074E44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biogas e </w:t>
      </w: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la </w:t>
      </w:r>
      <w:r w:rsidRPr="00074E44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proroga </w:t>
      </w: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dei </w:t>
      </w:r>
      <w:r w:rsidRPr="00074E44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patentini</w:t>
      </w: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fitosanitari</w:t>
      </w:r>
    </w:p>
    <w:p w14:paraId="728E449E" w14:textId="466E6740" w:rsidR="009B29F1" w:rsidRPr="009B29F1" w:rsidRDefault="00074E44" w:rsidP="005D4666">
      <w:pPr>
        <w:widowControl w:val="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Da Cuneo il presidente Enrico Allasia esprime soddisfazione per </w:t>
      </w:r>
      <w:r w:rsidR="00C346F1">
        <w:rPr>
          <w:rFonts w:ascii="Calibri" w:hAnsi="Calibri"/>
          <w:i/>
          <w:iCs/>
        </w:rPr>
        <w:t>gli</w:t>
      </w:r>
      <w:r>
        <w:rPr>
          <w:rFonts w:ascii="Calibri" w:hAnsi="Calibri"/>
          <w:i/>
          <w:iCs/>
        </w:rPr>
        <w:t xml:space="preserve"> interventi </w:t>
      </w:r>
      <w:r w:rsidR="00C346F1">
        <w:rPr>
          <w:rFonts w:ascii="Calibri" w:hAnsi="Calibri"/>
          <w:i/>
          <w:iCs/>
        </w:rPr>
        <w:t>contenuti ne</w:t>
      </w:r>
      <w:r>
        <w:rPr>
          <w:rFonts w:ascii="Calibri" w:hAnsi="Calibri"/>
          <w:i/>
          <w:iCs/>
        </w:rPr>
        <w:t xml:space="preserve">lla legge  </w:t>
      </w:r>
    </w:p>
    <w:p w14:paraId="1B06321F" w14:textId="77777777" w:rsidR="005F15E7" w:rsidRDefault="005F15E7">
      <w:pPr>
        <w:widowControl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5"/>
          <w:szCs w:val="25"/>
        </w:rPr>
      </w:pPr>
    </w:p>
    <w:p w14:paraId="5666FFF1" w14:textId="310AF6AE" w:rsidR="00074E44" w:rsidRPr="00074E44" w:rsidRDefault="00F315DA" w:rsidP="00074E44">
      <w:pPr>
        <w:jc w:val="both"/>
        <w:rPr>
          <w:rFonts w:ascii="Calibri" w:hAnsi="Calibri"/>
          <w:b/>
          <w:bCs/>
          <w:sz w:val="25"/>
          <w:szCs w:val="25"/>
        </w:rPr>
      </w:pPr>
      <w:r w:rsidRPr="00074E44">
        <w:rPr>
          <w:rStyle w:val="Nessuno"/>
          <w:rFonts w:ascii="Calibri" w:hAnsi="Calibri"/>
          <w:b/>
          <w:bCs/>
          <w:sz w:val="25"/>
          <w:szCs w:val="25"/>
        </w:rPr>
        <w:t>0</w:t>
      </w:r>
      <w:r w:rsidR="005B4C79">
        <w:rPr>
          <w:rStyle w:val="Nessuno"/>
          <w:rFonts w:ascii="Calibri" w:hAnsi="Calibri"/>
          <w:b/>
          <w:bCs/>
          <w:sz w:val="25"/>
          <w:szCs w:val="25"/>
        </w:rPr>
        <w:t>8</w:t>
      </w:r>
      <w:bookmarkStart w:id="1" w:name="_GoBack"/>
      <w:bookmarkEnd w:id="1"/>
      <w:r w:rsidR="00B52D49" w:rsidRPr="00074E44">
        <w:rPr>
          <w:rStyle w:val="Nessuno"/>
          <w:rFonts w:ascii="Calibri" w:hAnsi="Calibri"/>
          <w:b/>
          <w:bCs/>
          <w:sz w:val="25"/>
          <w:szCs w:val="25"/>
        </w:rPr>
        <w:t xml:space="preserve">) </w:t>
      </w:r>
      <w:r w:rsidR="00074E44" w:rsidRPr="00074E44">
        <w:rPr>
          <w:rStyle w:val="Nessuno"/>
          <w:rFonts w:ascii="Calibri" w:hAnsi="Calibri"/>
          <w:b/>
          <w:bCs/>
          <w:sz w:val="25"/>
          <w:szCs w:val="25"/>
        </w:rPr>
        <w:t>01</w:t>
      </w:r>
      <w:r w:rsidR="00125E7B" w:rsidRPr="00074E44">
        <w:rPr>
          <w:rStyle w:val="Nessuno"/>
          <w:rFonts w:ascii="Calibri" w:hAnsi="Calibri"/>
          <w:b/>
          <w:bCs/>
          <w:sz w:val="25"/>
          <w:szCs w:val="25"/>
        </w:rPr>
        <w:t>.</w:t>
      </w:r>
      <w:r w:rsidR="00D66B41" w:rsidRPr="00074E44">
        <w:rPr>
          <w:rStyle w:val="Nessuno"/>
          <w:rFonts w:ascii="Calibri" w:hAnsi="Calibri"/>
          <w:b/>
          <w:bCs/>
          <w:sz w:val="25"/>
          <w:szCs w:val="25"/>
        </w:rPr>
        <w:t>0</w:t>
      </w:r>
      <w:r w:rsidR="00074E44" w:rsidRPr="00074E44">
        <w:rPr>
          <w:rStyle w:val="Nessuno"/>
          <w:rFonts w:ascii="Calibri" w:hAnsi="Calibri"/>
          <w:b/>
          <w:bCs/>
          <w:sz w:val="25"/>
          <w:szCs w:val="25"/>
        </w:rPr>
        <w:t>3</w:t>
      </w:r>
      <w:r w:rsidR="00B52D49" w:rsidRPr="00074E44">
        <w:rPr>
          <w:rStyle w:val="Nessuno"/>
          <w:rFonts w:ascii="Calibri" w:hAnsi="Calibri"/>
          <w:b/>
          <w:bCs/>
          <w:sz w:val="25"/>
          <w:szCs w:val="25"/>
        </w:rPr>
        <w:t>.202</w:t>
      </w:r>
      <w:r w:rsidR="00D66B41" w:rsidRPr="00074E44">
        <w:rPr>
          <w:rStyle w:val="Nessuno"/>
          <w:rFonts w:ascii="Calibri" w:hAnsi="Calibri"/>
          <w:b/>
          <w:bCs/>
          <w:sz w:val="25"/>
          <w:szCs w:val="25"/>
        </w:rPr>
        <w:t>1</w:t>
      </w:r>
      <w:r w:rsidR="00B52D49" w:rsidRPr="00074E44">
        <w:rPr>
          <w:rStyle w:val="Nessuno"/>
          <w:rFonts w:ascii="Calibri" w:hAnsi="Calibri"/>
          <w:b/>
          <w:bCs/>
          <w:sz w:val="25"/>
          <w:szCs w:val="25"/>
        </w:rPr>
        <w:t xml:space="preserve"> –</w:t>
      </w:r>
      <w:r w:rsidR="003011E4" w:rsidRPr="00074E44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074E44" w:rsidRPr="00074E44">
        <w:rPr>
          <w:rStyle w:val="Nessuno"/>
          <w:rFonts w:ascii="Calibri" w:hAnsi="Calibri"/>
          <w:b/>
          <w:bCs/>
          <w:sz w:val="25"/>
          <w:szCs w:val="25"/>
        </w:rPr>
        <w:t xml:space="preserve">Giovedì 25 febbraio il Senato ha approvato definitivamente il disegno di legge n. 2101, di conversione in legge con modificazioni, del Decreto </w:t>
      </w:r>
      <w:proofErr w:type="spellStart"/>
      <w:r w:rsidR="00074E44" w:rsidRPr="00074E44">
        <w:rPr>
          <w:rStyle w:val="Nessuno"/>
          <w:rFonts w:ascii="Calibri" w:hAnsi="Calibri"/>
          <w:b/>
          <w:bCs/>
          <w:sz w:val="25"/>
          <w:szCs w:val="25"/>
        </w:rPr>
        <w:t>Milleproroghe</w:t>
      </w:r>
      <w:proofErr w:type="spellEnd"/>
      <w:r w:rsidR="00074E44" w:rsidRPr="00074E44">
        <w:rPr>
          <w:rStyle w:val="Nessuno"/>
          <w:rFonts w:ascii="Calibri" w:hAnsi="Calibri"/>
          <w:b/>
          <w:bCs/>
          <w:sz w:val="25"/>
          <w:szCs w:val="25"/>
        </w:rPr>
        <w:t xml:space="preserve"> (decreto-legge n. 183/2020), recante disposizioni urgenti in materia di proroga termini legislativi e ulteriori disposizioni. Al suo interno </w:t>
      </w:r>
      <w:r w:rsidR="00C346F1">
        <w:rPr>
          <w:rStyle w:val="Nessuno"/>
          <w:rFonts w:ascii="Calibri" w:hAnsi="Calibri"/>
          <w:b/>
          <w:bCs/>
          <w:sz w:val="25"/>
          <w:szCs w:val="25"/>
        </w:rPr>
        <w:t xml:space="preserve">sono </w:t>
      </w:r>
      <w:r w:rsidR="00074E44" w:rsidRPr="00074E44">
        <w:rPr>
          <w:rStyle w:val="Nessuno"/>
          <w:rFonts w:ascii="Calibri" w:hAnsi="Calibri"/>
          <w:b/>
          <w:bCs/>
          <w:sz w:val="25"/>
          <w:szCs w:val="25"/>
        </w:rPr>
        <w:t>diversi gli interventi in materia di agricoltura e pesca</w:t>
      </w:r>
      <w:r w:rsidR="00C346F1">
        <w:rPr>
          <w:rStyle w:val="Nessuno"/>
          <w:rFonts w:ascii="Calibri" w:hAnsi="Calibri"/>
          <w:b/>
          <w:bCs/>
          <w:sz w:val="25"/>
          <w:szCs w:val="25"/>
        </w:rPr>
        <w:t xml:space="preserve">, </w:t>
      </w:r>
      <w:r w:rsidR="00074E44" w:rsidRPr="00074E44">
        <w:rPr>
          <w:rStyle w:val="Nessuno"/>
          <w:rFonts w:ascii="Calibri" w:hAnsi="Calibri"/>
          <w:b/>
          <w:bCs/>
          <w:sz w:val="25"/>
          <w:szCs w:val="25"/>
        </w:rPr>
        <w:t>sostenuti con forza in queste settimane da Confagricoltura</w:t>
      </w:r>
      <w:r w:rsidR="005B4C79">
        <w:rPr>
          <w:rStyle w:val="Nessuno"/>
          <w:rFonts w:ascii="Calibri" w:hAnsi="Calibri"/>
          <w:b/>
          <w:bCs/>
          <w:sz w:val="25"/>
          <w:szCs w:val="25"/>
        </w:rPr>
        <w:t>,</w:t>
      </w:r>
      <w:r w:rsidR="00074E44" w:rsidRPr="00074E44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C346F1">
        <w:rPr>
          <w:rStyle w:val="Nessuno"/>
          <w:rFonts w:ascii="Calibri" w:hAnsi="Calibri"/>
          <w:b/>
          <w:bCs/>
          <w:sz w:val="25"/>
          <w:szCs w:val="25"/>
        </w:rPr>
        <w:t xml:space="preserve">che con il presidente nazionale Massimiliano Giansanti </w:t>
      </w:r>
      <w:r w:rsidR="00074E44" w:rsidRPr="00074E44">
        <w:rPr>
          <w:rStyle w:val="Nessuno"/>
          <w:rFonts w:ascii="Calibri" w:hAnsi="Calibri"/>
          <w:b/>
          <w:bCs/>
          <w:sz w:val="25"/>
          <w:szCs w:val="25"/>
        </w:rPr>
        <w:t xml:space="preserve">commenta: </w:t>
      </w:r>
      <w:r w:rsidR="00074E44" w:rsidRPr="00074E44">
        <w:rPr>
          <w:rFonts w:ascii="Calibri" w:hAnsi="Calibri"/>
          <w:b/>
          <w:bCs/>
          <w:sz w:val="25"/>
          <w:szCs w:val="25"/>
        </w:rPr>
        <w:t>“Siamo soddisfatti per la conferma anche per il 2021 degli incentivi agli impianti di produzione di energia elettrica alimentati a biogas, con potenza elettrica non superiore a 300 kW e facenti parte del ciclo produttivo di un’impresa agricola e di allevamento. Portiamo a casa un nostro grande risultato, che sottolinea l’importanza strategica delle bioenergie, un modello di sviluppo che mette al centro la sostenibilità, l’economia circolare e l’innovazione tecnologica. In Italia si contano quasi 2.000 impianti e più di 12.000 occupati</w:t>
      </w:r>
      <w:r w:rsidR="00C346F1">
        <w:rPr>
          <w:rFonts w:ascii="Calibri" w:hAnsi="Calibri"/>
          <w:b/>
          <w:bCs/>
          <w:sz w:val="25"/>
          <w:szCs w:val="25"/>
        </w:rPr>
        <w:t>”.</w:t>
      </w:r>
    </w:p>
    <w:p w14:paraId="6DF623D4" w14:textId="42D08625" w:rsidR="00074E44" w:rsidRPr="00074E44" w:rsidRDefault="00074E44" w:rsidP="00074E44">
      <w:pPr>
        <w:jc w:val="both"/>
        <w:rPr>
          <w:rFonts w:ascii="Calibri" w:hAnsi="Calibri"/>
          <w:bCs/>
          <w:sz w:val="25"/>
          <w:szCs w:val="25"/>
        </w:rPr>
      </w:pPr>
      <w:r w:rsidRPr="00074E44">
        <w:rPr>
          <w:rFonts w:ascii="Calibri" w:hAnsi="Calibri"/>
          <w:bCs/>
          <w:sz w:val="25"/>
          <w:szCs w:val="25"/>
        </w:rPr>
        <w:t xml:space="preserve">Particolare soddisfazione anche per l’approvazione dell’emendamento che </w:t>
      </w:r>
      <w:r w:rsidRPr="00074E44">
        <w:rPr>
          <w:rFonts w:ascii="Calibri" w:hAnsi="Calibri"/>
          <w:bCs/>
          <w:sz w:val="25"/>
          <w:szCs w:val="25"/>
          <w:u w:val="single"/>
        </w:rPr>
        <w:t>proroga la validità dei patentini fitosanitari</w:t>
      </w:r>
      <w:r w:rsidRPr="00074E44">
        <w:rPr>
          <w:rFonts w:ascii="Calibri" w:hAnsi="Calibri"/>
          <w:bCs/>
          <w:sz w:val="25"/>
          <w:szCs w:val="25"/>
        </w:rPr>
        <w:t xml:space="preserve">, come richiesto da Confagricoltura, </w:t>
      </w:r>
      <w:r w:rsidRPr="00C346F1">
        <w:rPr>
          <w:rFonts w:ascii="Calibri" w:hAnsi="Calibri"/>
          <w:bCs/>
          <w:sz w:val="25"/>
          <w:szCs w:val="25"/>
          <w:u w:val="single"/>
        </w:rPr>
        <w:t>e degli attestati per le macchine irroratrici a tutto il 2021</w:t>
      </w:r>
      <w:r w:rsidRPr="00074E44">
        <w:rPr>
          <w:rFonts w:ascii="Calibri" w:hAnsi="Calibri"/>
          <w:bCs/>
          <w:sz w:val="25"/>
          <w:szCs w:val="25"/>
        </w:rPr>
        <w:t>. Tra gli altri principali interventi si evidenzia la proroga al 31 dicembre 2021 sia del termine per l’accreditamento degli organismi di controllo esistenti dei vini DOP e IGP aventi natura pubblica, sia dell</w:t>
      </w:r>
      <w:r w:rsidR="00C346F1">
        <w:rPr>
          <w:rFonts w:ascii="Calibri" w:hAnsi="Calibri"/>
          <w:bCs/>
          <w:sz w:val="25"/>
          <w:szCs w:val="25"/>
        </w:rPr>
        <w:t>’</w:t>
      </w:r>
      <w:r w:rsidRPr="00074E44">
        <w:rPr>
          <w:rFonts w:ascii="Calibri" w:hAnsi="Calibri"/>
          <w:bCs/>
          <w:sz w:val="25"/>
          <w:szCs w:val="25"/>
        </w:rPr>
        <w:t>esonero degli obblighi di presentazione della documentazione antimafia al fine di ricevere i fondi dell'Unione europea, relativi ai terreni agricoli, per importi non superiori a 25 mila euro. È prevista poi la sospensione, in favore dei beneficiari degli esoneri contributivi disposti in agricoltura, del pagamento della rata relativa ai contributi di novembre e dicembre 2020, in scadenza il 16 gennaio 2021, fino alla comunicazione, da parte dell'ente previdenziale, degli importi contributivi da versare e comunque non oltre il 16 febbraio 2021</w:t>
      </w:r>
      <w:r>
        <w:rPr>
          <w:rFonts w:ascii="Calibri" w:hAnsi="Calibri"/>
          <w:bCs/>
          <w:sz w:val="25"/>
          <w:szCs w:val="25"/>
        </w:rPr>
        <w:t>.</w:t>
      </w:r>
    </w:p>
    <w:p w14:paraId="12057FC9" w14:textId="5A4E5C8D" w:rsidR="00E657B2" w:rsidRPr="00C346F1" w:rsidRDefault="00C346F1" w:rsidP="00C346F1">
      <w:pPr>
        <w:jc w:val="both"/>
        <w:rPr>
          <w:rFonts w:ascii="Calibri" w:hAnsi="Calibri"/>
          <w:bCs/>
          <w:sz w:val="25"/>
          <w:szCs w:val="25"/>
        </w:rPr>
      </w:pPr>
      <w:r w:rsidRPr="00C346F1">
        <w:rPr>
          <w:rFonts w:ascii="Calibri" w:hAnsi="Calibri"/>
          <w:bCs/>
          <w:sz w:val="25"/>
          <w:szCs w:val="25"/>
        </w:rPr>
        <w:t>“</w:t>
      </w:r>
      <w:r>
        <w:rPr>
          <w:rFonts w:ascii="Calibri" w:hAnsi="Calibri"/>
          <w:bCs/>
          <w:sz w:val="25"/>
          <w:szCs w:val="25"/>
        </w:rPr>
        <w:t>A</w:t>
      </w:r>
      <w:r w:rsidRPr="00C346F1">
        <w:rPr>
          <w:rFonts w:ascii="Calibri" w:hAnsi="Calibri"/>
          <w:bCs/>
          <w:sz w:val="25"/>
          <w:szCs w:val="25"/>
        </w:rPr>
        <w:t>pprezz</w:t>
      </w:r>
      <w:r>
        <w:rPr>
          <w:rFonts w:ascii="Calibri" w:hAnsi="Calibri"/>
          <w:bCs/>
          <w:sz w:val="25"/>
          <w:szCs w:val="25"/>
        </w:rPr>
        <w:t>iamo</w:t>
      </w:r>
      <w:r w:rsidRPr="00C346F1">
        <w:rPr>
          <w:rFonts w:ascii="Calibri" w:hAnsi="Calibri"/>
          <w:bCs/>
          <w:sz w:val="25"/>
          <w:szCs w:val="25"/>
        </w:rPr>
        <w:t xml:space="preserve"> </w:t>
      </w:r>
      <w:r>
        <w:rPr>
          <w:rFonts w:ascii="Calibri" w:hAnsi="Calibri"/>
          <w:bCs/>
          <w:sz w:val="25"/>
          <w:szCs w:val="25"/>
        </w:rPr>
        <w:t xml:space="preserve">che questi interventi, fortemente richiesti da Confagricoltura, siano stati recepiti </w:t>
      </w:r>
      <w:r w:rsidRPr="00C346F1">
        <w:rPr>
          <w:rFonts w:ascii="Calibri" w:hAnsi="Calibri"/>
          <w:bCs/>
          <w:sz w:val="25"/>
          <w:szCs w:val="25"/>
        </w:rPr>
        <w:t xml:space="preserve">- conclude </w:t>
      </w:r>
      <w:r w:rsidRPr="00C346F1">
        <w:rPr>
          <w:rFonts w:ascii="Calibri" w:hAnsi="Calibri"/>
          <w:b/>
          <w:bCs/>
          <w:sz w:val="25"/>
          <w:szCs w:val="25"/>
        </w:rPr>
        <w:t>Enrico Allasia</w:t>
      </w:r>
      <w:r w:rsidRPr="00C346F1">
        <w:rPr>
          <w:rFonts w:ascii="Calibri" w:hAnsi="Calibri"/>
          <w:bCs/>
          <w:sz w:val="25"/>
          <w:szCs w:val="25"/>
        </w:rPr>
        <w:t xml:space="preserve">, presidente di Confagricoltura Cuneo -; </w:t>
      </w:r>
      <w:r>
        <w:rPr>
          <w:rFonts w:ascii="Calibri" w:hAnsi="Calibri"/>
          <w:bCs/>
          <w:sz w:val="25"/>
          <w:szCs w:val="25"/>
        </w:rPr>
        <w:t>i</w:t>
      </w:r>
      <w:r w:rsidRPr="00C346F1">
        <w:rPr>
          <w:rFonts w:ascii="Calibri" w:hAnsi="Calibri"/>
          <w:bCs/>
          <w:sz w:val="25"/>
          <w:szCs w:val="25"/>
        </w:rPr>
        <w:t>mportante</w:t>
      </w:r>
      <w:r>
        <w:rPr>
          <w:rFonts w:ascii="Calibri" w:hAnsi="Calibri"/>
          <w:bCs/>
          <w:sz w:val="25"/>
          <w:szCs w:val="25"/>
        </w:rPr>
        <w:t>,</w:t>
      </w:r>
      <w:r w:rsidRPr="00C346F1">
        <w:rPr>
          <w:rFonts w:ascii="Calibri" w:hAnsi="Calibri"/>
          <w:bCs/>
          <w:sz w:val="25"/>
          <w:szCs w:val="25"/>
        </w:rPr>
        <w:t xml:space="preserve"> in particolar modo</w:t>
      </w:r>
      <w:r>
        <w:rPr>
          <w:rFonts w:ascii="Calibri" w:hAnsi="Calibri"/>
          <w:bCs/>
          <w:sz w:val="25"/>
          <w:szCs w:val="25"/>
        </w:rPr>
        <w:t>,</w:t>
      </w:r>
      <w:r w:rsidRPr="00C346F1">
        <w:rPr>
          <w:rFonts w:ascii="Calibri" w:hAnsi="Calibri"/>
          <w:bCs/>
          <w:sz w:val="25"/>
          <w:szCs w:val="25"/>
        </w:rPr>
        <w:t xml:space="preserve"> </w:t>
      </w:r>
      <w:r>
        <w:rPr>
          <w:rFonts w:ascii="Calibri" w:hAnsi="Calibri"/>
          <w:bCs/>
          <w:sz w:val="25"/>
          <w:szCs w:val="25"/>
        </w:rPr>
        <w:t xml:space="preserve">è </w:t>
      </w:r>
      <w:r w:rsidRPr="00C346F1">
        <w:rPr>
          <w:rFonts w:ascii="Calibri" w:hAnsi="Calibri"/>
          <w:bCs/>
          <w:sz w:val="25"/>
          <w:szCs w:val="25"/>
        </w:rPr>
        <w:t>il segnale di attenzione nei confronti del comparto delle energie rinnovabili con l</w:t>
      </w:r>
      <w:r>
        <w:rPr>
          <w:rFonts w:ascii="Calibri" w:hAnsi="Calibri"/>
          <w:bCs/>
          <w:sz w:val="25"/>
          <w:szCs w:val="25"/>
        </w:rPr>
        <w:t xml:space="preserve">a tanto </w:t>
      </w:r>
      <w:r w:rsidRPr="00C346F1">
        <w:rPr>
          <w:rFonts w:ascii="Calibri" w:hAnsi="Calibri"/>
          <w:bCs/>
          <w:sz w:val="25"/>
          <w:szCs w:val="25"/>
        </w:rPr>
        <w:t>auspicata proroga degli incentivi agli impianti a biogas che</w:t>
      </w:r>
      <w:r>
        <w:rPr>
          <w:rFonts w:ascii="Calibri" w:hAnsi="Calibri"/>
          <w:bCs/>
          <w:sz w:val="25"/>
          <w:szCs w:val="25"/>
        </w:rPr>
        <w:t>,</w:t>
      </w:r>
      <w:r w:rsidRPr="00C346F1">
        <w:rPr>
          <w:rFonts w:ascii="Calibri" w:hAnsi="Calibri"/>
          <w:bCs/>
          <w:sz w:val="25"/>
          <w:szCs w:val="25"/>
        </w:rPr>
        <w:t xml:space="preserve"> anche in provincia di Cuneo</w:t>
      </w:r>
      <w:r>
        <w:rPr>
          <w:rFonts w:ascii="Calibri" w:hAnsi="Calibri"/>
          <w:bCs/>
          <w:sz w:val="25"/>
          <w:szCs w:val="25"/>
        </w:rPr>
        <w:t xml:space="preserve">, </w:t>
      </w:r>
      <w:r w:rsidRPr="00C346F1">
        <w:rPr>
          <w:rFonts w:ascii="Calibri" w:hAnsi="Calibri"/>
          <w:bCs/>
          <w:sz w:val="25"/>
          <w:szCs w:val="25"/>
        </w:rPr>
        <w:t>sta</w:t>
      </w:r>
      <w:r w:rsidRPr="00C346F1">
        <w:rPr>
          <w:rFonts w:ascii="Calibri" w:hAnsi="Calibri"/>
          <w:bCs/>
          <w:sz w:val="25"/>
          <w:szCs w:val="25"/>
        </w:rPr>
        <w:t>nno</w:t>
      </w:r>
      <w:r w:rsidRPr="00C346F1">
        <w:rPr>
          <w:rFonts w:ascii="Calibri" w:hAnsi="Calibri"/>
          <w:bCs/>
          <w:sz w:val="25"/>
          <w:szCs w:val="25"/>
        </w:rPr>
        <w:t xml:space="preserve"> vedendo un costante sviluppo e un </w:t>
      </w:r>
      <w:r>
        <w:rPr>
          <w:rFonts w:ascii="Calibri" w:hAnsi="Calibri"/>
          <w:bCs/>
          <w:sz w:val="25"/>
          <w:szCs w:val="25"/>
        </w:rPr>
        <w:t xml:space="preserve">sempre </w:t>
      </w:r>
      <w:r w:rsidRPr="00C346F1">
        <w:rPr>
          <w:rFonts w:ascii="Calibri" w:hAnsi="Calibri"/>
          <w:bCs/>
          <w:sz w:val="25"/>
          <w:szCs w:val="25"/>
        </w:rPr>
        <w:t>crescente interesse da parte delle aziende”.</w:t>
      </w:r>
      <w:r w:rsidRPr="00C346F1">
        <w:rPr>
          <w:rFonts w:ascii="Calibri" w:hAnsi="Calibri"/>
          <w:bCs/>
          <w:sz w:val="25"/>
          <w:szCs w:val="25"/>
        </w:rPr>
        <w:t xml:space="preserve"> </w:t>
      </w:r>
    </w:p>
    <w:sectPr w:rsidR="00E657B2" w:rsidRPr="00C346F1">
      <w:footerReference w:type="default" r:id="rId9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7371" w14:textId="77777777" w:rsidR="00F04A3B" w:rsidRDefault="00F04A3B">
      <w:r>
        <w:separator/>
      </w:r>
    </w:p>
  </w:endnote>
  <w:endnote w:type="continuationSeparator" w:id="0">
    <w:p w14:paraId="2DDB53F9" w14:textId="77777777" w:rsidR="00F04A3B" w:rsidRDefault="00F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7807" w14:textId="77777777" w:rsidR="00F04A3B" w:rsidRDefault="00F04A3B">
      <w:r>
        <w:separator/>
      </w:r>
    </w:p>
  </w:footnote>
  <w:footnote w:type="continuationSeparator" w:id="0">
    <w:p w14:paraId="157878E2" w14:textId="77777777" w:rsidR="00F04A3B" w:rsidRDefault="00F0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74E44"/>
    <w:rsid w:val="000D28D3"/>
    <w:rsid w:val="00125E7B"/>
    <w:rsid w:val="00152C34"/>
    <w:rsid w:val="001A57D4"/>
    <w:rsid w:val="001D1C77"/>
    <w:rsid w:val="001D1D8D"/>
    <w:rsid w:val="001D66F3"/>
    <w:rsid w:val="00230914"/>
    <w:rsid w:val="00237A7A"/>
    <w:rsid w:val="00291000"/>
    <w:rsid w:val="003011E4"/>
    <w:rsid w:val="003964AB"/>
    <w:rsid w:val="003A0C84"/>
    <w:rsid w:val="003D0A6B"/>
    <w:rsid w:val="003D425C"/>
    <w:rsid w:val="003D5F96"/>
    <w:rsid w:val="0045222E"/>
    <w:rsid w:val="0045604E"/>
    <w:rsid w:val="004801E7"/>
    <w:rsid w:val="004A6138"/>
    <w:rsid w:val="004C0861"/>
    <w:rsid w:val="0052460B"/>
    <w:rsid w:val="00597641"/>
    <w:rsid w:val="005B4C79"/>
    <w:rsid w:val="005B7EA3"/>
    <w:rsid w:val="005C7AD2"/>
    <w:rsid w:val="005D4666"/>
    <w:rsid w:val="005D64B2"/>
    <w:rsid w:val="005F15E7"/>
    <w:rsid w:val="00620D05"/>
    <w:rsid w:val="00640157"/>
    <w:rsid w:val="0065771A"/>
    <w:rsid w:val="00660A0F"/>
    <w:rsid w:val="00693830"/>
    <w:rsid w:val="006E735D"/>
    <w:rsid w:val="00700F0C"/>
    <w:rsid w:val="007C0E70"/>
    <w:rsid w:val="007C6617"/>
    <w:rsid w:val="00811313"/>
    <w:rsid w:val="008A287C"/>
    <w:rsid w:val="00931EC3"/>
    <w:rsid w:val="00936D35"/>
    <w:rsid w:val="00961BEA"/>
    <w:rsid w:val="009B29F1"/>
    <w:rsid w:val="00A02405"/>
    <w:rsid w:val="00A23CF5"/>
    <w:rsid w:val="00AB2797"/>
    <w:rsid w:val="00AF69F8"/>
    <w:rsid w:val="00B52D49"/>
    <w:rsid w:val="00B85F20"/>
    <w:rsid w:val="00BD7154"/>
    <w:rsid w:val="00BF480C"/>
    <w:rsid w:val="00BF7260"/>
    <w:rsid w:val="00C346F1"/>
    <w:rsid w:val="00C4361C"/>
    <w:rsid w:val="00C94E04"/>
    <w:rsid w:val="00D00DA9"/>
    <w:rsid w:val="00D66B41"/>
    <w:rsid w:val="00D70A62"/>
    <w:rsid w:val="00D71CB7"/>
    <w:rsid w:val="00D90219"/>
    <w:rsid w:val="00DA3643"/>
    <w:rsid w:val="00DA6BDE"/>
    <w:rsid w:val="00E16D37"/>
    <w:rsid w:val="00E37EFB"/>
    <w:rsid w:val="00E657B2"/>
    <w:rsid w:val="00EB0EFB"/>
    <w:rsid w:val="00EB635A"/>
    <w:rsid w:val="00EE1D2F"/>
    <w:rsid w:val="00F04A3B"/>
    <w:rsid w:val="00F20C27"/>
    <w:rsid w:val="00F315DA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utorivar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2021-02-04T08:49:00Z</cp:lastPrinted>
  <dcterms:created xsi:type="dcterms:W3CDTF">2021-03-01T09:34:00Z</dcterms:created>
  <dcterms:modified xsi:type="dcterms:W3CDTF">2021-03-01T14:34:00Z</dcterms:modified>
</cp:coreProperties>
</file>